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EEFA" w14:textId="77777777" w:rsidR="007506AA" w:rsidRDefault="007506AA">
      <w:pPr>
        <w:pStyle w:val="BodyText"/>
        <w:rPr>
          <w:rFonts w:ascii="Times New Roman"/>
          <w:sz w:val="20"/>
        </w:rPr>
      </w:pPr>
    </w:p>
    <w:p w14:paraId="7685BFFD" w14:textId="77777777" w:rsidR="007506AA" w:rsidRDefault="007506AA">
      <w:pPr>
        <w:pStyle w:val="BodyText"/>
        <w:rPr>
          <w:rFonts w:ascii="Times New Roman"/>
          <w:sz w:val="20"/>
        </w:rPr>
      </w:pPr>
    </w:p>
    <w:p w14:paraId="04233E95" w14:textId="77777777" w:rsidR="007506AA" w:rsidRDefault="007506AA">
      <w:pPr>
        <w:pStyle w:val="BodyText"/>
        <w:rPr>
          <w:rFonts w:ascii="Times New Roman"/>
          <w:sz w:val="20"/>
        </w:rPr>
      </w:pPr>
    </w:p>
    <w:p w14:paraId="57247C5F" w14:textId="77777777" w:rsidR="007506AA" w:rsidRDefault="007506AA">
      <w:pPr>
        <w:pStyle w:val="BodyText"/>
        <w:rPr>
          <w:rFonts w:ascii="Times New Roman"/>
          <w:sz w:val="20"/>
        </w:rPr>
      </w:pPr>
    </w:p>
    <w:p w14:paraId="2DC422BA" w14:textId="77777777" w:rsidR="007506AA" w:rsidRDefault="007506AA">
      <w:pPr>
        <w:pStyle w:val="BodyText"/>
        <w:rPr>
          <w:rFonts w:ascii="Times New Roman"/>
          <w:sz w:val="20"/>
        </w:rPr>
      </w:pPr>
    </w:p>
    <w:p w14:paraId="587507B8" w14:textId="77777777" w:rsidR="007506AA" w:rsidRDefault="007506AA">
      <w:pPr>
        <w:pStyle w:val="BodyText"/>
        <w:spacing w:before="1"/>
        <w:rPr>
          <w:rFonts w:ascii="Times New Roman"/>
          <w:sz w:val="18"/>
        </w:rPr>
      </w:pPr>
    </w:p>
    <w:p w14:paraId="1CB608FE" w14:textId="77777777" w:rsidR="007506AA" w:rsidRDefault="00145191">
      <w:pPr>
        <w:pStyle w:val="BodyText"/>
        <w:spacing w:before="113"/>
        <w:ind w:left="304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BFE8CDF" wp14:editId="7F6F2498">
            <wp:simplePos x="0" y="0"/>
            <wp:positionH relativeFrom="page">
              <wp:posOffset>685800</wp:posOffset>
            </wp:positionH>
            <wp:positionV relativeFrom="paragraph">
              <wp:posOffset>-867788</wp:posOffset>
            </wp:positionV>
            <wp:extent cx="1162050" cy="11620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B5C"/>
        </w:rPr>
        <w:t>Office Hazards Checklist</w:t>
      </w:r>
    </w:p>
    <w:p w14:paraId="0E83C860" w14:textId="77777777" w:rsidR="007506AA" w:rsidRDefault="007506AA">
      <w:pPr>
        <w:pStyle w:val="BodyText"/>
        <w:rPr>
          <w:sz w:val="20"/>
        </w:rPr>
      </w:pPr>
    </w:p>
    <w:p w14:paraId="70AAC504" w14:textId="77777777" w:rsidR="007506AA" w:rsidRDefault="007506AA">
      <w:pPr>
        <w:pStyle w:val="BodyText"/>
        <w:rPr>
          <w:sz w:val="26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9534"/>
      </w:tblGrid>
      <w:tr w:rsidR="007506AA" w14:paraId="2FF20547" w14:textId="77777777">
        <w:trPr>
          <w:trHeight w:val="340"/>
        </w:trPr>
        <w:tc>
          <w:tcPr>
            <w:tcW w:w="791" w:type="dxa"/>
          </w:tcPr>
          <w:p w14:paraId="625528DB" w14:textId="77777777" w:rsidR="007506AA" w:rsidRDefault="00145191">
            <w:pPr>
              <w:pStyle w:val="TableParagraph"/>
              <w:spacing w:before="0" w:line="225" w:lineRule="exact"/>
              <w:ind w:left="200"/>
              <w:rPr>
                <w:b/>
              </w:rPr>
            </w:pPr>
            <w:r>
              <w:rPr>
                <w:b/>
              </w:rPr>
              <w:t>DO:</w:t>
            </w:r>
          </w:p>
        </w:tc>
        <w:tc>
          <w:tcPr>
            <w:tcW w:w="9534" w:type="dxa"/>
          </w:tcPr>
          <w:p w14:paraId="780D43E1" w14:textId="77777777" w:rsidR="007506AA" w:rsidRDefault="007506AA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7506AA" w14:paraId="314F3815" w14:textId="77777777">
        <w:trPr>
          <w:trHeight w:val="400"/>
        </w:trPr>
        <w:tc>
          <w:tcPr>
            <w:tcW w:w="791" w:type="dxa"/>
          </w:tcPr>
          <w:p w14:paraId="72C1360E" w14:textId="77777777" w:rsidR="007506AA" w:rsidRDefault="00145191">
            <w:pPr>
              <w:pStyle w:val="TableParagraph"/>
              <w:spacing w:before="136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794398F0" w14:textId="77777777" w:rsidR="007506AA" w:rsidRDefault="00145191" w:rsidP="00145191">
            <w:pPr>
              <w:pStyle w:val="TableParagraph"/>
              <w:spacing w:before="135" w:line="240" w:lineRule="auto"/>
              <w:ind w:left="129"/>
            </w:pPr>
            <w:r>
              <w:t>Be careful with knife cutters, razor blades, scissors, and other pointed objects that could cause injuries.</w:t>
            </w:r>
          </w:p>
        </w:tc>
      </w:tr>
      <w:tr w:rsidR="007506AA" w14:paraId="560609F7" w14:textId="77777777">
        <w:trPr>
          <w:trHeight w:val="280"/>
        </w:trPr>
        <w:tc>
          <w:tcPr>
            <w:tcW w:w="791" w:type="dxa"/>
          </w:tcPr>
          <w:p w14:paraId="47275213" w14:textId="77777777" w:rsidR="007506AA" w:rsidRDefault="00145191">
            <w:pPr>
              <w:pStyle w:val="TableParagraph"/>
              <w:spacing w:before="6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4A847194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Be sure file cabinets aren't top-heavy.</w:t>
            </w:r>
          </w:p>
        </w:tc>
      </w:tr>
      <w:tr w:rsidR="007506AA" w14:paraId="2FD13DD6" w14:textId="77777777">
        <w:trPr>
          <w:trHeight w:val="280"/>
        </w:trPr>
        <w:tc>
          <w:tcPr>
            <w:tcW w:w="791" w:type="dxa"/>
          </w:tcPr>
          <w:p w14:paraId="40B92258" w14:textId="77777777" w:rsidR="007506AA" w:rsidRDefault="00145191">
            <w:pPr>
              <w:pStyle w:val="TableParagraph"/>
              <w:spacing w:before="6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19676D1A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Carefully put out cigarettes and matches in ashtrays.</w:t>
            </w:r>
          </w:p>
        </w:tc>
      </w:tr>
      <w:tr w:rsidR="007506AA" w14:paraId="762D6572" w14:textId="77777777">
        <w:trPr>
          <w:trHeight w:val="280"/>
        </w:trPr>
        <w:tc>
          <w:tcPr>
            <w:tcW w:w="791" w:type="dxa"/>
          </w:tcPr>
          <w:p w14:paraId="093E07D9" w14:textId="77777777" w:rsidR="007506AA" w:rsidRDefault="00145191">
            <w:pPr>
              <w:pStyle w:val="TableParagraph"/>
              <w:spacing w:before="6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2BBFBFCA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Check container labels and safety data sheets before using office chemicals.</w:t>
            </w:r>
          </w:p>
        </w:tc>
      </w:tr>
      <w:tr w:rsidR="007506AA" w14:paraId="4155C098" w14:textId="77777777">
        <w:trPr>
          <w:trHeight w:val="260"/>
        </w:trPr>
        <w:tc>
          <w:tcPr>
            <w:tcW w:w="791" w:type="dxa"/>
          </w:tcPr>
          <w:p w14:paraId="4699C80A" w14:textId="77777777" w:rsidR="007506AA" w:rsidRDefault="00145191">
            <w:pPr>
              <w:pStyle w:val="TableParagraph"/>
              <w:spacing w:before="6" w:line="254" w:lineRule="exact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149C0AC4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Check that fire extinguishers are inspected regularly.</w:t>
            </w:r>
          </w:p>
        </w:tc>
      </w:tr>
      <w:tr w:rsidR="007506AA" w14:paraId="31D1833D" w14:textId="77777777">
        <w:trPr>
          <w:trHeight w:val="260"/>
        </w:trPr>
        <w:tc>
          <w:tcPr>
            <w:tcW w:w="791" w:type="dxa"/>
          </w:tcPr>
          <w:p w14:paraId="11CA5453" w14:textId="77777777" w:rsidR="007506AA" w:rsidRDefault="00145191">
            <w:pPr>
              <w:pStyle w:val="TableParagraph"/>
              <w:spacing w:before="4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1A11A41C" w14:textId="77777777" w:rsidR="007506AA" w:rsidRDefault="00145191" w:rsidP="00145191">
            <w:pPr>
              <w:pStyle w:val="TableParagraph"/>
              <w:spacing w:before="4" w:line="240" w:lineRule="auto"/>
              <w:ind w:left="129"/>
            </w:pPr>
            <w:r>
              <w:t>Keep file and desk drawers closed.</w:t>
            </w:r>
          </w:p>
        </w:tc>
      </w:tr>
      <w:tr w:rsidR="007506AA" w14:paraId="284865CC" w14:textId="77777777">
        <w:trPr>
          <w:trHeight w:val="280"/>
        </w:trPr>
        <w:tc>
          <w:tcPr>
            <w:tcW w:w="791" w:type="dxa"/>
          </w:tcPr>
          <w:p w14:paraId="4DA4966C" w14:textId="77777777" w:rsidR="007506AA" w:rsidRDefault="00145191">
            <w:pPr>
              <w:pStyle w:val="TableParagraph"/>
              <w:spacing w:before="6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3E2B9037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Know where fire extinguishers and first-aid kits are kept.</w:t>
            </w:r>
          </w:p>
        </w:tc>
      </w:tr>
      <w:tr w:rsidR="007506AA" w14:paraId="41BCDD61" w14:textId="77777777">
        <w:trPr>
          <w:trHeight w:val="280"/>
        </w:trPr>
        <w:tc>
          <w:tcPr>
            <w:tcW w:w="791" w:type="dxa"/>
          </w:tcPr>
          <w:p w14:paraId="7C761873" w14:textId="77777777" w:rsidR="007506AA" w:rsidRDefault="00145191">
            <w:pPr>
              <w:pStyle w:val="TableParagraph"/>
              <w:spacing w:before="6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5994EFB5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Know whom to contact and where to go in an emergency.</w:t>
            </w:r>
          </w:p>
        </w:tc>
      </w:tr>
      <w:tr w:rsidR="007506AA" w14:paraId="42C227FD" w14:textId="77777777">
        <w:trPr>
          <w:trHeight w:val="260"/>
        </w:trPr>
        <w:tc>
          <w:tcPr>
            <w:tcW w:w="791" w:type="dxa"/>
          </w:tcPr>
          <w:p w14:paraId="058597ED" w14:textId="77777777" w:rsidR="007506AA" w:rsidRDefault="00145191">
            <w:pPr>
              <w:pStyle w:val="TableParagraph"/>
              <w:spacing w:before="6" w:line="254" w:lineRule="exact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71220FB9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Make sure plugs match their outlets.</w:t>
            </w:r>
          </w:p>
        </w:tc>
      </w:tr>
      <w:tr w:rsidR="007506AA" w14:paraId="1A9EA5B1" w14:textId="77777777">
        <w:trPr>
          <w:trHeight w:val="260"/>
        </w:trPr>
        <w:tc>
          <w:tcPr>
            <w:tcW w:w="791" w:type="dxa"/>
          </w:tcPr>
          <w:p w14:paraId="2D84F173" w14:textId="77777777" w:rsidR="007506AA" w:rsidRDefault="00145191">
            <w:pPr>
              <w:pStyle w:val="TableParagraph"/>
              <w:spacing w:before="4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602F88C4" w14:textId="77777777" w:rsidR="007506AA" w:rsidRDefault="00145191" w:rsidP="00145191">
            <w:pPr>
              <w:pStyle w:val="TableParagraph"/>
              <w:spacing w:before="4" w:line="240" w:lineRule="auto"/>
              <w:ind w:left="129"/>
            </w:pPr>
            <w:r>
              <w:t>Put materials and papers away when not in use.</w:t>
            </w:r>
          </w:p>
        </w:tc>
      </w:tr>
      <w:tr w:rsidR="007506AA" w14:paraId="55A36563" w14:textId="77777777">
        <w:trPr>
          <w:trHeight w:val="280"/>
        </w:trPr>
        <w:tc>
          <w:tcPr>
            <w:tcW w:w="791" w:type="dxa"/>
          </w:tcPr>
          <w:p w14:paraId="53472CA6" w14:textId="77777777" w:rsidR="007506AA" w:rsidRDefault="00145191">
            <w:pPr>
              <w:pStyle w:val="TableParagraph"/>
              <w:spacing w:before="6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6C88C2BB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Replace electrical cords when insulation frays.</w:t>
            </w:r>
          </w:p>
        </w:tc>
      </w:tr>
      <w:tr w:rsidR="007506AA" w14:paraId="42740FD4" w14:textId="77777777">
        <w:trPr>
          <w:trHeight w:val="280"/>
        </w:trPr>
        <w:tc>
          <w:tcPr>
            <w:tcW w:w="791" w:type="dxa"/>
          </w:tcPr>
          <w:p w14:paraId="78755EB4" w14:textId="77777777" w:rsidR="007506AA" w:rsidRDefault="00145191">
            <w:pPr>
              <w:pStyle w:val="TableParagraph"/>
              <w:spacing w:before="6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49BF1421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Report poor lighting or missing handrails on stairs.</w:t>
            </w:r>
          </w:p>
        </w:tc>
      </w:tr>
      <w:tr w:rsidR="007506AA" w14:paraId="4A8B2AD1" w14:textId="77777777">
        <w:trPr>
          <w:trHeight w:val="280"/>
        </w:trPr>
        <w:tc>
          <w:tcPr>
            <w:tcW w:w="791" w:type="dxa"/>
          </w:tcPr>
          <w:p w14:paraId="799009AF" w14:textId="77777777" w:rsidR="007506AA" w:rsidRDefault="00145191">
            <w:pPr>
              <w:pStyle w:val="TableParagraph"/>
              <w:spacing w:before="6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25D07E54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Report slippery or uneven floor surfaces, torn carpet or linoleum.</w:t>
            </w:r>
          </w:p>
        </w:tc>
      </w:tr>
      <w:tr w:rsidR="007506AA" w14:paraId="22752427" w14:textId="77777777">
        <w:trPr>
          <w:trHeight w:val="260"/>
        </w:trPr>
        <w:tc>
          <w:tcPr>
            <w:tcW w:w="791" w:type="dxa"/>
          </w:tcPr>
          <w:p w14:paraId="57F666A5" w14:textId="77777777" w:rsidR="007506AA" w:rsidRDefault="00145191">
            <w:pPr>
              <w:pStyle w:val="TableParagraph"/>
              <w:spacing w:before="6" w:line="254" w:lineRule="exact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22CCB62A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Stack cartons and supplies carefully so they won't fall.</w:t>
            </w:r>
          </w:p>
        </w:tc>
      </w:tr>
      <w:tr w:rsidR="007506AA" w14:paraId="4660AF59" w14:textId="77777777">
        <w:trPr>
          <w:trHeight w:val="260"/>
        </w:trPr>
        <w:tc>
          <w:tcPr>
            <w:tcW w:w="791" w:type="dxa"/>
          </w:tcPr>
          <w:p w14:paraId="02F8BD2B" w14:textId="77777777" w:rsidR="007506AA" w:rsidRDefault="00145191">
            <w:pPr>
              <w:pStyle w:val="TableParagraph"/>
              <w:spacing w:before="4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1B7DDBA9" w14:textId="77777777" w:rsidR="007506AA" w:rsidRDefault="00145191" w:rsidP="00145191">
            <w:pPr>
              <w:pStyle w:val="TableParagraph"/>
              <w:spacing w:before="4" w:line="240" w:lineRule="auto"/>
              <w:ind w:left="129"/>
            </w:pPr>
            <w:r>
              <w:t>Use a ladder or stepstool, rather than standing on furniture or boxes, to reach high places.</w:t>
            </w:r>
          </w:p>
        </w:tc>
      </w:tr>
      <w:tr w:rsidR="007506AA" w14:paraId="45BEE254" w14:textId="77777777">
        <w:trPr>
          <w:trHeight w:val="280"/>
        </w:trPr>
        <w:tc>
          <w:tcPr>
            <w:tcW w:w="791" w:type="dxa"/>
          </w:tcPr>
          <w:p w14:paraId="0633C8B8" w14:textId="77777777" w:rsidR="007506AA" w:rsidRDefault="00145191">
            <w:pPr>
              <w:pStyle w:val="TableParagraph"/>
              <w:spacing w:before="6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0BA7F717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Use dollies and similar equipment to move large or heavy items.</w:t>
            </w:r>
          </w:p>
        </w:tc>
      </w:tr>
      <w:tr w:rsidR="007506AA" w14:paraId="60134BD0" w14:textId="77777777">
        <w:trPr>
          <w:trHeight w:val="420"/>
        </w:trPr>
        <w:tc>
          <w:tcPr>
            <w:tcW w:w="791" w:type="dxa"/>
          </w:tcPr>
          <w:p w14:paraId="46FD9A77" w14:textId="77777777" w:rsidR="007506AA" w:rsidRDefault="00145191">
            <w:pPr>
              <w:pStyle w:val="TableParagraph"/>
              <w:spacing w:before="6" w:line="240" w:lineRule="auto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0A1B9AEE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Use proper lifting techniques that let the legs, not the back, do the work.</w:t>
            </w:r>
          </w:p>
        </w:tc>
      </w:tr>
      <w:tr w:rsidR="007506AA" w14:paraId="29F1C054" w14:textId="77777777">
        <w:trPr>
          <w:trHeight w:val="500"/>
        </w:trPr>
        <w:tc>
          <w:tcPr>
            <w:tcW w:w="10324" w:type="dxa"/>
            <w:gridSpan w:val="2"/>
          </w:tcPr>
          <w:p w14:paraId="5F5062F8" w14:textId="77777777" w:rsidR="007506AA" w:rsidRDefault="00145191">
            <w:pPr>
              <w:pStyle w:val="TableParagraph"/>
              <w:spacing w:before="118" w:line="240" w:lineRule="auto"/>
              <w:ind w:left="200"/>
              <w:rPr>
                <w:b/>
              </w:rPr>
            </w:pPr>
            <w:r>
              <w:rPr>
                <w:b/>
              </w:rPr>
              <w:t>DON'T:</w:t>
            </w:r>
          </w:p>
        </w:tc>
      </w:tr>
      <w:tr w:rsidR="007506AA" w14:paraId="3518D657" w14:textId="77777777">
        <w:trPr>
          <w:trHeight w:val="400"/>
        </w:trPr>
        <w:tc>
          <w:tcPr>
            <w:tcW w:w="791" w:type="dxa"/>
          </w:tcPr>
          <w:p w14:paraId="3A6C1023" w14:textId="77777777" w:rsidR="007506AA" w:rsidRDefault="00145191">
            <w:pPr>
              <w:pStyle w:val="TableParagraph"/>
              <w:spacing w:before="136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5EB3DC57" w14:textId="77777777" w:rsidR="007506AA" w:rsidRDefault="00145191" w:rsidP="00145191">
            <w:pPr>
              <w:pStyle w:val="TableParagraph"/>
              <w:spacing w:before="135" w:line="240" w:lineRule="auto"/>
              <w:ind w:left="129"/>
            </w:pPr>
            <w:r>
              <w:t>Block emergency exits.</w:t>
            </w:r>
          </w:p>
        </w:tc>
      </w:tr>
      <w:tr w:rsidR="007506AA" w14:paraId="441D2B7B" w14:textId="77777777">
        <w:trPr>
          <w:trHeight w:val="280"/>
        </w:trPr>
        <w:tc>
          <w:tcPr>
            <w:tcW w:w="791" w:type="dxa"/>
          </w:tcPr>
          <w:p w14:paraId="14E38E31" w14:textId="77777777" w:rsidR="007506AA" w:rsidRDefault="00145191">
            <w:pPr>
              <w:pStyle w:val="TableParagraph"/>
              <w:spacing w:before="6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78D2A552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Carry loads you can't see over.</w:t>
            </w:r>
          </w:p>
        </w:tc>
      </w:tr>
      <w:tr w:rsidR="007506AA" w14:paraId="5D7AF896" w14:textId="77777777">
        <w:trPr>
          <w:trHeight w:val="280"/>
        </w:trPr>
        <w:tc>
          <w:tcPr>
            <w:tcW w:w="791" w:type="dxa"/>
          </w:tcPr>
          <w:p w14:paraId="2E19EEB8" w14:textId="77777777" w:rsidR="007506AA" w:rsidRDefault="00145191">
            <w:pPr>
              <w:pStyle w:val="TableParagraph"/>
              <w:spacing w:before="6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33E7C4F0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Leave combustible trash in open containers.</w:t>
            </w:r>
          </w:p>
        </w:tc>
      </w:tr>
      <w:tr w:rsidR="007506AA" w14:paraId="1ACACB15" w14:textId="77777777">
        <w:trPr>
          <w:trHeight w:val="260"/>
        </w:trPr>
        <w:tc>
          <w:tcPr>
            <w:tcW w:w="791" w:type="dxa"/>
          </w:tcPr>
          <w:p w14:paraId="519F84AF" w14:textId="77777777" w:rsidR="007506AA" w:rsidRDefault="00145191">
            <w:pPr>
              <w:pStyle w:val="TableParagraph"/>
              <w:spacing w:before="6" w:line="254" w:lineRule="exact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6FB20084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Leave containers of chemicals open.</w:t>
            </w:r>
          </w:p>
        </w:tc>
      </w:tr>
      <w:tr w:rsidR="007506AA" w14:paraId="7EA77038" w14:textId="77777777">
        <w:trPr>
          <w:trHeight w:val="260"/>
        </w:trPr>
        <w:tc>
          <w:tcPr>
            <w:tcW w:w="791" w:type="dxa"/>
          </w:tcPr>
          <w:p w14:paraId="70DD934E" w14:textId="77777777" w:rsidR="007506AA" w:rsidRDefault="00145191">
            <w:pPr>
              <w:pStyle w:val="TableParagraph"/>
              <w:spacing w:before="4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7F691DC1" w14:textId="77777777" w:rsidR="007506AA" w:rsidRDefault="00145191" w:rsidP="00145191">
            <w:pPr>
              <w:pStyle w:val="TableParagraph"/>
              <w:spacing w:before="4" w:line="240" w:lineRule="auto"/>
              <w:ind w:left="129"/>
            </w:pPr>
            <w:r>
              <w:t>Leave cords, boxes, and other materials in aisles.</w:t>
            </w:r>
          </w:p>
        </w:tc>
      </w:tr>
      <w:tr w:rsidR="007506AA" w14:paraId="2EE0CA3B" w14:textId="77777777">
        <w:trPr>
          <w:trHeight w:val="280"/>
        </w:trPr>
        <w:tc>
          <w:tcPr>
            <w:tcW w:w="791" w:type="dxa"/>
          </w:tcPr>
          <w:p w14:paraId="7888FEF7" w14:textId="77777777" w:rsidR="007506AA" w:rsidRDefault="00145191">
            <w:pPr>
              <w:pStyle w:val="TableParagraph"/>
              <w:spacing w:before="6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3AAA35DA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Overload electrical outlets.</w:t>
            </w:r>
          </w:p>
        </w:tc>
      </w:tr>
      <w:tr w:rsidR="007506AA" w14:paraId="3964AD22" w14:textId="77777777">
        <w:trPr>
          <w:trHeight w:val="280"/>
        </w:trPr>
        <w:tc>
          <w:tcPr>
            <w:tcW w:w="791" w:type="dxa"/>
          </w:tcPr>
          <w:p w14:paraId="00BB11B4" w14:textId="77777777" w:rsidR="007506AA" w:rsidRDefault="00145191">
            <w:pPr>
              <w:pStyle w:val="TableParagraph"/>
              <w:spacing w:before="6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23A2D8D2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Run in aisles, halls, or on stairways.</w:t>
            </w:r>
          </w:p>
        </w:tc>
      </w:tr>
      <w:tr w:rsidR="007506AA" w14:paraId="7B1EA5EC" w14:textId="77777777">
        <w:trPr>
          <w:trHeight w:val="280"/>
        </w:trPr>
        <w:tc>
          <w:tcPr>
            <w:tcW w:w="791" w:type="dxa"/>
          </w:tcPr>
          <w:p w14:paraId="6652C335" w14:textId="77777777" w:rsidR="007506AA" w:rsidRDefault="00145191">
            <w:pPr>
              <w:pStyle w:val="TableParagraph"/>
              <w:spacing w:before="6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1017C649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Smoke in unauthorized areas.</w:t>
            </w:r>
          </w:p>
        </w:tc>
      </w:tr>
      <w:tr w:rsidR="007506AA" w14:paraId="564DA384" w14:textId="77777777">
        <w:trPr>
          <w:trHeight w:val="260"/>
        </w:trPr>
        <w:tc>
          <w:tcPr>
            <w:tcW w:w="791" w:type="dxa"/>
          </w:tcPr>
          <w:p w14:paraId="61D052E8" w14:textId="77777777" w:rsidR="007506AA" w:rsidRDefault="00145191">
            <w:pPr>
              <w:pStyle w:val="TableParagraph"/>
              <w:spacing w:before="6" w:line="254" w:lineRule="exact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10097802" w14:textId="77777777" w:rsidR="007506AA" w:rsidRDefault="00145191" w:rsidP="00145191">
            <w:pPr>
              <w:pStyle w:val="TableParagraph"/>
              <w:spacing w:line="240" w:lineRule="auto"/>
              <w:ind w:left="129"/>
            </w:pPr>
            <w:r>
              <w:t>Throw objects or engage in horseplay.</w:t>
            </w:r>
          </w:p>
        </w:tc>
      </w:tr>
      <w:tr w:rsidR="007506AA" w14:paraId="7979233B" w14:textId="77777777">
        <w:trPr>
          <w:trHeight w:val="260"/>
        </w:trPr>
        <w:tc>
          <w:tcPr>
            <w:tcW w:w="791" w:type="dxa"/>
          </w:tcPr>
          <w:p w14:paraId="7B86E108" w14:textId="77777777" w:rsidR="007506AA" w:rsidRDefault="00145191">
            <w:pPr>
              <w:pStyle w:val="TableParagraph"/>
              <w:spacing w:before="4" w:line="250" w:lineRule="exact"/>
              <w:ind w:right="12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9534" w:type="dxa"/>
          </w:tcPr>
          <w:p w14:paraId="0073E732" w14:textId="77777777" w:rsidR="007506AA" w:rsidRDefault="00145191" w:rsidP="00145191">
            <w:pPr>
              <w:pStyle w:val="TableParagraph"/>
              <w:spacing w:before="4" w:line="240" w:lineRule="auto"/>
              <w:ind w:left="129"/>
            </w:pPr>
            <w:r>
              <w:t>Use extension cords unless necessary.</w:t>
            </w:r>
          </w:p>
        </w:tc>
      </w:tr>
    </w:tbl>
    <w:p w14:paraId="374985DF" w14:textId="77777777" w:rsidR="007506AA" w:rsidRDefault="007506AA">
      <w:pPr>
        <w:pStyle w:val="BodyText"/>
        <w:rPr>
          <w:sz w:val="20"/>
        </w:rPr>
      </w:pPr>
    </w:p>
    <w:p w14:paraId="1AA18F8F" w14:textId="77777777" w:rsidR="007506AA" w:rsidRDefault="007506AA">
      <w:pPr>
        <w:pStyle w:val="BodyText"/>
        <w:rPr>
          <w:sz w:val="20"/>
        </w:rPr>
      </w:pPr>
    </w:p>
    <w:p w14:paraId="430D28BB" w14:textId="77777777" w:rsidR="007506AA" w:rsidRDefault="007506AA">
      <w:pPr>
        <w:pStyle w:val="BodyText"/>
        <w:rPr>
          <w:sz w:val="20"/>
        </w:rPr>
      </w:pPr>
    </w:p>
    <w:p w14:paraId="6AE06838" w14:textId="77777777" w:rsidR="007506AA" w:rsidRDefault="007506AA">
      <w:pPr>
        <w:pStyle w:val="BodyText"/>
        <w:rPr>
          <w:sz w:val="20"/>
        </w:rPr>
      </w:pPr>
    </w:p>
    <w:p w14:paraId="3E0B27D3" w14:textId="77777777" w:rsidR="007506AA" w:rsidRDefault="007506AA">
      <w:pPr>
        <w:pStyle w:val="BodyText"/>
        <w:rPr>
          <w:sz w:val="20"/>
        </w:rPr>
      </w:pPr>
    </w:p>
    <w:p w14:paraId="4D03B0AE" w14:textId="77777777" w:rsidR="007506AA" w:rsidRDefault="007506AA">
      <w:pPr>
        <w:pStyle w:val="BodyText"/>
        <w:rPr>
          <w:sz w:val="20"/>
        </w:rPr>
      </w:pPr>
    </w:p>
    <w:p w14:paraId="219DD3B0" w14:textId="77777777" w:rsidR="007506AA" w:rsidRDefault="007506AA">
      <w:pPr>
        <w:pStyle w:val="BodyText"/>
        <w:rPr>
          <w:sz w:val="20"/>
        </w:rPr>
      </w:pPr>
    </w:p>
    <w:p w14:paraId="3ECEBD90" w14:textId="77777777" w:rsidR="007506AA" w:rsidRDefault="007506AA">
      <w:pPr>
        <w:pStyle w:val="BodyText"/>
        <w:rPr>
          <w:sz w:val="20"/>
        </w:rPr>
      </w:pPr>
    </w:p>
    <w:p w14:paraId="1C4B00C0" w14:textId="77777777" w:rsidR="007506AA" w:rsidRDefault="007506AA">
      <w:pPr>
        <w:pStyle w:val="BodyText"/>
        <w:rPr>
          <w:sz w:val="20"/>
        </w:rPr>
      </w:pPr>
    </w:p>
    <w:p w14:paraId="04688B83" w14:textId="77777777" w:rsidR="007506AA" w:rsidRDefault="007506AA">
      <w:pPr>
        <w:pStyle w:val="BodyText"/>
        <w:rPr>
          <w:sz w:val="20"/>
        </w:rPr>
      </w:pPr>
    </w:p>
    <w:p w14:paraId="39BCD830" w14:textId="77777777" w:rsidR="007506AA" w:rsidRDefault="007506AA">
      <w:pPr>
        <w:pStyle w:val="BodyText"/>
        <w:rPr>
          <w:sz w:val="20"/>
        </w:rPr>
      </w:pPr>
    </w:p>
    <w:p w14:paraId="1CBE7ABD" w14:textId="77777777" w:rsidR="007506AA" w:rsidRDefault="007506AA">
      <w:pPr>
        <w:pStyle w:val="BodyText"/>
        <w:rPr>
          <w:sz w:val="20"/>
        </w:rPr>
      </w:pPr>
    </w:p>
    <w:p w14:paraId="52775B35" w14:textId="77777777" w:rsidR="007506AA" w:rsidRDefault="007506AA">
      <w:pPr>
        <w:pStyle w:val="BodyText"/>
        <w:spacing w:before="5"/>
        <w:rPr>
          <w:sz w:val="22"/>
        </w:rPr>
      </w:pPr>
    </w:p>
    <w:p w14:paraId="47F2E316" w14:textId="77777777" w:rsidR="007506AA" w:rsidRDefault="00145191">
      <w:pPr>
        <w:ind w:left="300"/>
        <w:rPr>
          <w:rFonts w:ascii="FreightNeo Pro Book"/>
          <w:sz w:val="24"/>
        </w:rPr>
      </w:pPr>
      <w:r>
        <w:rPr>
          <w:noProof/>
        </w:rPr>
        <w:drawing>
          <wp:anchor distT="0" distB="0" distL="0" distR="0" simplePos="0" relativeHeight="1048" behindDoc="0" locked="0" layoutInCell="1" allowOverlap="1" wp14:anchorId="65DBD666" wp14:editId="3DBCF892">
            <wp:simplePos x="0" y="0"/>
            <wp:positionH relativeFrom="page">
              <wp:posOffset>6438900</wp:posOffset>
            </wp:positionH>
            <wp:positionV relativeFrom="paragraph">
              <wp:posOffset>-498197</wp:posOffset>
            </wp:positionV>
            <wp:extent cx="640079" cy="64007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9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FreightNeo Pro Book"/>
            <w:color w:val="003B5C"/>
            <w:sz w:val="24"/>
          </w:rPr>
          <w:t>ffvamutual.com/safety</w:t>
        </w:r>
      </w:hyperlink>
    </w:p>
    <w:sectPr w:rsidR="007506AA">
      <w:type w:val="continuous"/>
      <w:pgSz w:w="12240" w:h="15840"/>
      <w:pgMar w:top="440" w:right="9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ightNeo Pro Book">
    <w:altName w:val="Arial"/>
    <w:panose1 w:val="02000606000000020004"/>
    <w:charset w:val="00"/>
    <w:family w:val="modern"/>
    <w:notTrueType/>
    <w:pitch w:val="variable"/>
    <w:sig w:usb0="A00000AF" w:usb1="500004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AA"/>
    <w:rsid w:val="00145191"/>
    <w:rsid w:val="007506AA"/>
    <w:rsid w:val="00FB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E720"/>
  <w15:docId w15:val="{F0E4A7A0-84B1-4501-B085-E3C119B3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eightNeo Pro Book" w:eastAsia="FreightNeo Pro Book" w:hAnsi="FreightNeo Pro Book" w:cs="FreightNeo Pro Boo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25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fvamutual.com/safety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1353</Characters>
  <Application>Microsoft Office Word</Application>
  <DocSecurity>4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Greven</dc:creator>
  <cp:lastModifiedBy>Yadira Richeson</cp:lastModifiedBy>
  <cp:revision>2</cp:revision>
  <dcterms:created xsi:type="dcterms:W3CDTF">2024-02-13T17:11:00Z</dcterms:created>
  <dcterms:modified xsi:type="dcterms:W3CDTF">2024-02-13T17:11:00Z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2017-09-08T00:00:00Z</vt:filetime>
  </property>
  <property fmtid="{D5CDD505-2E9C-101B-9397-08002B2CF9AE}" pid="5" name="MSIP_Label_d450ad68-4696-46e0-8d72-754c30dc4aad_Enabled">
    <vt:lpwstr>true</vt:lpwstr>
  </property>
  <property fmtid="{D5CDD505-2E9C-101B-9397-08002B2CF9AE}" pid="6" name="MSIP_Label_d450ad68-4696-46e0-8d72-754c30dc4aad_SetDate">
    <vt:lpwstr>2024-02-13T17:11:28Z</vt:lpwstr>
  </property>
  <property fmtid="{D5CDD505-2E9C-101B-9397-08002B2CF9AE}" pid="7" name="MSIP_Label_d450ad68-4696-46e0-8d72-754c30dc4aad_Method">
    <vt:lpwstr>Standard</vt:lpwstr>
  </property>
  <property fmtid="{D5CDD505-2E9C-101B-9397-08002B2CF9AE}" pid="8" name="MSIP_Label_d450ad68-4696-46e0-8d72-754c30dc4aad_Name">
    <vt:lpwstr>defa4170-0d19-0005-0004-bc88714345d2</vt:lpwstr>
  </property>
  <property fmtid="{D5CDD505-2E9C-101B-9397-08002B2CF9AE}" pid="9" name="MSIP_Label_d450ad68-4696-46e0-8d72-754c30dc4aad_SiteId">
    <vt:lpwstr>0079a94a-4238-4ec4-9542-674cb6acb4b1</vt:lpwstr>
  </property>
  <property fmtid="{D5CDD505-2E9C-101B-9397-08002B2CF9AE}" pid="10" name="MSIP_Label_d450ad68-4696-46e0-8d72-754c30dc4aad_ActionId">
    <vt:lpwstr>44ad14b4-0d3e-4b33-9c52-5b9f59e79936</vt:lpwstr>
  </property>
  <property fmtid="{D5CDD505-2E9C-101B-9397-08002B2CF9AE}" pid="11" name="MSIP_Label_d450ad68-4696-46e0-8d72-754c30dc4aad_ContentBits">
    <vt:lpwstr>0</vt:lpwstr>
  </property>
</Properties>
</file>